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78" w:rsidRDefault="00224978" w:rsidP="00224978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24978" w:rsidRDefault="00224978" w:rsidP="00224978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D44E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224978" w:rsidRDefault="00224978" w:rsidP="00224978">
      <w:pPr>
        <w:pStyle w:val="a5"/>
      </w:pPr>
    </w:p>
    <w:p w:rsidR="00224978" w:rsidRDefault="00224978" w:rsidP="00224978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24.10.2023</w:t>
      </w:r>
    </w:p>
    <w:p w:rsidR="00224978" w:rsidRDefault="00224978" w:rsidP="00224978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224978" w:rsidRDefault="00224978" w:rsidP="00224978">
      <w:pPr>
        <w:pStyle w:val="a5"/>
        <w:jc w:val="center"/>
        <w:rPr>
          <w:rFonts w:ascii="Asana" w:eastAsia="Asana" w:hAnsi="Asana" w:cs="Asana"/>
          <w:b/>
          <w:sz w:val="26"/>
          <w:szCs w:val="26"/>
        </w:rPr>
      </w:pPr>
    </w:p>
    <w:p w:rsidR="00224978" w:rsidRDefault="00224978" w:rsidP="00224978">
      <w:pPr>
        <w:jc w:val="center"/>
        <w:rPr>
          <w:b/>
          <w:szCs w:val="28"/>
        </w:rPr>
      </w:pPr>
      <w:r>
        <w:rPr>
          <w:b/>
          <w:szCs w:val="28"/>
        </w:rPr>
        <w:t xml:space="preserve">Управление </w:t>
      </w:r>
      <w:proofErr w:type="spellStart"/>
      <w:r>
        <w:rPr>
          <w:b/>
          <w:szCs w:val="28"/>
        </w:rPr>
        <w:t>Росреестра</w:t>
      </w:r>
      <w:proofErr w:type="spellEnd"/>
      <w:r>
        <w:rPr>
          <w:b/>
          <w:szCs w:val="28"/>
        </w:rPr>
        <w:t xml:space="preserve"> по Удмуртии: перераспределение земельных участков</w:t>
      </w:r>
    </w:p>
    <w:p w:rsidR="00224978" w:rsidRDefault="00224978" w:rsidP="00224978">
      <w:pPr>
        <w:jc w:val="center"/>
        <w:rPr>
          <w:szCs w:val="28"/>
        </w:rPr>
      </w:pP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 xml:space="preserve">Друзья, открываем новую рабочую неделю постоянной рубрикой «Вопрос-ответ». И как всегда спешим поделиться с вами актуальной темой, касающейся перераспределения земельных участков. Беседуем с начальником отдела государственного земельного надзора регионального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Андреем Булгаковым. Итак, начнем с простого.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b/>
          <w:szCs w:val="28"/>
        </w:rPr>
      </w:pPr>
      <w:r>
        <w:rPr>
          <w:b/>
          <w:szCs w:val="28"/>
        </w:rPr>
        <w:t xml:space="preserve">- Что такое перераспределение земельного участка? </w:t>
      </w:r>
    </w:p>
    <w:p w:rsidR="00224978" w:rsidRDefault="00224978" w:rsidP="00224978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Говоря о перераспределении земельного участка, мы понимаем процесс </w:t>
      </w:r>
      <w:r>
        <w:rPr>
          <w:szCs w:val="28"/>
          <w:shd w:val="clear" w:color="auto" w:fill="FFFFFF"/>
        </w:rPr>
        <w:t>изменения границ смежных наделов с согласия двух собственников, с установлением новых границ.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Cs w:val="28"/>
        </w:rPr>
        <w:t xml:space="preserve">Действуя с нормами Земельного кодекса Российской Федерации, при перераспределении нескольких смежных земельных участков образуются несколько других смежных земельных участков. При этом существование исходных земельных участков прекращается. </w:t>
      </w:r>
      <w:proofErr w:type="gramStart"/>
      <w:r>
        <w:rPr>
          <w:szCs w:val="28"/>
        </w:rPr>
        <w:t>Если  происходит</w:t>
      </w:r>
      <w:proofErr w:type="gramEnd"/>
      <w:r>
        <w:rPr>
          <w:szCs w:val="28"/>
        </w:rPr>
        <w:t xml:space="preserve"> процесс перераспределения земель и земельного участка, то существование исходного земельного участка прекращается с одновременным образованием нового земельного участка.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outlineLvl w:val="2"/>
        <w:rPr>
          <w:szCs w:val="28"/>
        </w:rPr>
      </w:pPr>
      <w:r>
        <w:rPr>
          <w:b/>
          <w:bCs/>
          <w:szCs w:val="28"/>
        </w:rPr>
        <w:t>- В каких случаях проводится перераспределение земельных участков?</w:t>
      </w:r>
    </w:p>
    <w:p w:rsidR="00224978" w:rsidRDefault="00224978" w:rsidP="00224978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Пожалуй, самые распространенные случаи, когда при проведении кадастровых работ либо если в рамках осуществления мероприятий муниципального или федерального государственного земельного контроля (надзора) установлено, что здание (</w:t>
      </w:r>
      <w:proofErr w:type="gramStart"/>
      <w:r>
        <w:rPr>
          <w:szCs w:val="28"/>
        </w:rPr>
        <w:t>строение)  частично</w:t>
      </w:r>
      <w:proofErr w:type="gramEnd"/>
      <w:r>
        <w:rPr>
          <w:szCs w:val="28"/>
        </w:rPr>
        <w:t xml:space="preserve"> расположено за границами принадлежащего собственнику земельного участка. </w:t>
      </w: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 xml:space="preserve">Стоит отметить и ряд других. Например, когда границы смежных земельных участков не соответствуют их фактическому использованию. Нередки случаи, когда площади земельного участка недостаточно для соблюдения его собственником требований градостроительных норм и правил, необходимых при уведомительном порядке строительства жилого или садового дома, а у собственника смежного земельного участка есть желание увеличить свой земельный участок в другом месте смежной границы. А также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>
        <w:rPr>
          <w:szCs w:val="28"/>
        </w:rPr>
        <w:t>вкрапливания</w:t>
      </w:r>
      <w:proofErr w:type="spellEnd"/>
      <w:r>
        <w:rPr>
          <w:szCs w:val="28"/>
        </w:rPr>
        <w:t>, изломанности границ, чересполосицы.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b/>
          <w:szCs w:val="28"/>
        </w:rPr>
      </w:pPr>
      <w:r>
        <w:rPr>
          <w:b/>
          <w:szCs w:val="28"/>
        </w:rPr>
        <w:t>- Какие подходы к перераспределению применяются к частной собственности?</w:t>
      </w: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>- Различные. В зависимости от вида собственности земельных участков. При перераспределении земельных участков, находящихся в частной собственности, право собственности на соответствующие образуемые земельные участки возникает у собственников на основании заключенных между ними соглашений. Таким образом, если оба смежных земельных участков находятся в частной собственности, у собственников таких земельных участков возникла необходимость изменить их границы, то основным условием такого перераспределения является добровольное соглашение собственников смежных земельных участков.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>Обращаем внимание, что процедура перераспределения земельных участков, находящихся в частной собственности, существенно отличается от процедуры перераспределения земельных участков государственной или муниципальной собственности, в том числе между собой.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-  Какие особенности можете выделить? </w:t>
      </w:r>
    </w:p>
    <w:p w:rsidR="00224978" w:rsidRDefault="00224978" w:rsidP="00224978">
      <w:pPr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Говоря о перераспределении земельных участков, находящихся в государственной или муниципальной собственности между собой, работает законодательная норма, которой предусмотрена возможность перераспределения земельного участка, находящегося в государственной или муниципальной собственности и представленного гражданам, юридическим лицам или органам государственной власти, ОМСУ, и земельных участков, которые не предоставлены таким лицам, - в случае приведения в соответствие с утвержденным проектом межевания территории границ такого земельного участка.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>В этом случае в целях заключения соглашения о перераспределении земельного участка, находящегося в частной собственности, и земельного участка, находящегося в государственной или муниципальной собственности, собственники земельных участков должны обратиться с соответствующим заявлением в уполномоченный орган.</w:t>
      </w:r>
    </w:p>
    <w:p w:rsidR="00224978" w:rsidRDefault="00224978" w:rsidP="00224978">
      <w:pPr>
        <w:jc w:val="both"/>
        <w:rPr>
          <w:szCs w:val="28"/>
        </w:rPr>
      </w:pPr>
    </w:p>
    <w:p w:rsidR="00224978" w:rsidRDefault="00224978" w:rsidP="00224978">
      <w:pPr>
        <w:jc w:val="both"/>
        <w:rPr>
          <w:szCs w:val="28"/>
        </w:rPr>
      </w:pPr>
      <w:r>
        <w:rPr>
          <w:szCs w:val="28"/>
        </w:rPr>
        <w:t xml:space="preserve">В случае же, если земельный участок, с которым планируется перераспределение, находится в собственности Удмуртской Республики, заявление о перераспределении представляется в Министерство имущественных отношений Удмуртской Республики. </w:t>
      </w:r>
      <w:proofErr w:type="gramStart"/>
      <w:r>
        <w:rPr>
          <w:szCs w:val="28"/>
        </w:rPr>
        <w:t>Для  перераспределения</w:t>
      </w:r>
      <w:proofErr w:type="gramEnd"/>
      <w:r>
        <w:rPr>
          <w:szCs w:val="28"/>
        </w:rPr>
        <w:t xml:space="preserve"> собственности Российской Федерации необходимо обратиться с заявлением в территориальное управление </w:t>
      </w:r>
      <w:proofErr w:type="spellStart"/>
      <w:r>
        <w:rPr>
          <w:szCs w:val="28"/>
        </w:rPr>
        <w:t>Росимущества</w:t>
      </w:r>
      <w:proofErr w:type="spellEnd"/>
      <w:r>
        <w:rPr>
          <w:szCs w:val="28"/>
        </w:rPr>
        <w:t xml:space="preserve"> по Удмуртской Республике.</w:t>
      </w: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24978" w:rsidRDefault="00224978" w:rsidP="0022497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224978" w:rsidRDefault="00224978" w:rsidP="00224978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224978" w:rsidRDefault="00224978" w:rsidP="0022497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224978" w:rsidRDefault="00224978" w:rsidP="00224978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224978" w:rsidRDefault="00224978" w:rsidP="00224978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224978" w:rsidRDefault="00224978" w:rsidP="00224978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224978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8"/>
    <w:rsid w:val="000B2AF7"/>
    <w:rsid w:val="00154C7B"/>
    <w:rsid w:val="00224978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5F7F-422B-4587-B751-6C55D1D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4978"/>
    <w:rPr>
      <w:color w:val="0000FF"/>
      <w:u w:val="single"/>
    </w:rPr>
  </w:style>
  <w:style w:type="paragraph" w:customStyle="1" w:styleId="NoSpacing">
    <w:name w:val="No Spacing"/>
    <w:uiPriority w:val="99"/>
    <w:rsid w:val="002249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22497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2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2023-10-24T09:29:00Z</dcterms:created>
  <dcterms:modified xsi:type="dcterms:W3CDTF">2023-10-24T09:30:00Z</dcterms:modified>
</cp:coreProperties>
</file>